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F44" w:rsidRPr="00EC3428" w:rsidRDefault="007F4F44" w:rsidP="007F4F44">
      <w:pPr>
        <w:shd w:val="clear" w:color="auto" w:fill="FFFFFF"/>
        <w:spacing w:before="300" w:after="0" w:line="240" w:lineRule="auto"/>
        <w:ind w:left="300"/>
        <w:outlineLvl w:val="1"/>
        <w:rPr>
          <w:rFonts w:ascii="Times New Roman" w:eastAsia="Times New Roman" w:hAnsi="Times New Roman" w:cs="Times New Roman"/>
          <w:sz w:val="24"/>
          <w:szCs w:val="24"/>
          <w:lang w:eastAsia="ru-RU"/>
        </w:rPr>
      </w:pPr>
      <w:r w:rsidRPr="00EC3428">
        <w:rPr>
          <w:rFonts w:ascii="Times New Roman" w:eastAsia="Times New Roman" w:hAnsi="Times New Roman" w:cs="Times New Roman"/>
          <w:sz w:val="24"/>
          <w:szCs w:val="24"/>
          <w:lang w:eastAsia="ru-RU"/>
        </w:rPr>
        <w:t>ФСО №2 "Цель оценки и виды стоимости"</w:t>
      </w:r>
    </w:p>
    <w:p w:rsidR="007F4F44" w:rsidRPr="00EC3428" w:rsidRDefault="007F4F44" w:rsidP="007F4F44">
      <w:pPr>
        <w:shd w:val="clear" w:color="auto" w:fill="FFFFFF"/>
        <w:spacing w:before="180" w:after="180" w:line="270" w:lineRule="atLeast"/>
        <w:rPr>
          <w:rFonts w:ascii="Times New Roman" w:eastAsia="Times New Roman" w:hAnsi="Times New Roman" w:cs="Times New Roman"/>
          <w:sz w:val="24"/>
          <w:szCs w:val="24"/>
          <w:lang w:eastAsia="ru-RU"/>
        </w:rPr>
      </w:pPr>
      <w:r w:rsidRPr="00EC3428">
        <w:rPr>
          <w:rFonts w:ascii="Times New Roman" w:eastAsia="Times New Roman" w:hAnsi="Times New Roman" w:cs="Times New Roman"/>
          <w:sz w:val="24"/>
          <w:szCs w:val="24"/>
          <w:lang w:eastAsia="ru-RU"/>
        </w:rPr>
        <w:t>ФЕДЕРАЛЬНЫЙ СТАНДАРТ ОЦЕНКИ</w:t>
      </w:r>
    </w:p>
    <w:p w:rsidR="007F4F44" w:rsidRPr="00EC3428" w:rsidRDefault="007F4F44" w:rsidP="007F4F44">
      <w:pPr>
        <w:shd w:val="clear" w:color="auto" w:fill="FFFFFF"/>
        <w:spacing w:before="180" w:after="180" w:line="270" w:lineRule="atLeast"/>
        <w:rPr>
          <w:rFonts w:ascii="Times New Roman" w:eastAsia="Times New Roman" w:hAnsi="Times New Roman" w:cs="Times New Roman"/>
          <w:sz w:val="24"/>
          <w:szCs w:val="24"/>
          <w:lang w:eastAsia="ru-RU"/>
        </w:rPr>
      </w:pPr>
      <w:r w:rsidRPr="00EC3428">
        <w:rPr>
          <w:rFonts w:ascii="Times New Roman" w:eastAsia="Times New Roman" w:hAnsi="Times New Roman" w:cs="Times New Roman"/>
          <w:sz w:val="24"/>
          <w:szCs w:val="24"/>
          <w:lang w:eastAsia="ru-RU"/>
        </w:rPr>
        <w:t>"Цель оценки и виды стоимости (ФСО N 2)"</w:t>
      </w:r>
    </w:p>
    <w:p w:rsidR="007F4F44" w:rsidRPr="00EC3428" w:rsidRDefault="007F4F44" w:rsidP="007F4F44">
      <w:pPr>
        <w:shd w:val="clear" w:color="auto" w:fill="FFFFFF"/>
        <w:spacing w:before="180" w:after="180" w:line="270" w:lineRule="atLeast"/>
        <w:rPr>
          <w:rFonts w:ascii="Times New Roman" w:eastAsia="Times New Roman" w:hAnsi="Times New Roman" w:cs="Times New Roman"/>
          <w:sz w:val="24"/>
          <w:szCs w:val="24"/>
          <w:lang w:eastAsia="ru-RU"/>
        </w:rPr>
      </w:pPr>
      <w:r w:rsidRPr="00EC3428">
        <w:rPr>
          <w:rFonts w:ascii="Times New Roman" w:eastAsia="Times New Roman" w:hAnsi="Times New Roman" w:cs="Times New Roman"/>
          <w:b/>
          <w:bCs/>
          <w:sz w:val="24"/>
          <w:szCs w:val="24"/>
          <w:lang w:eastAsia="ru-RU"/>
        </w:rPr>
        <w:t>I. Общие положения</w:t>
      </w:r>
    </w:p>
    <w:p w:rsidR="007F4F44" w:rsidRPr="00EC3428" w:rsidRDefault="007F4F44" w:rsidP="007F4F44">
      <w:pPr>
        <w:shd w:val="clear" w:color="auto" w:fill="FFFFFF"/>
        <w:spacing w:before="180" w:after="180" w:line="270" w:lineRule="atLeast"/>
        <w:rPr>
          <w:rFonts w:ascii="Times New Roman" w:eastAsia="Times New Roman" w:hAnsi="Times New Roman" w:cs="Times New Roman"/>
          <w:sz w:val="24"/>
          <w:szCs w:val="24"/>
          <w:lang w:eastAsia="ru-RU"/>
        </w:rPr>
      </w:pPr>
      <w:r w:rsidRPr="00EC3428">
        <w:rPr>
          <w:rFonts w:ascii="Times New Roman" w:eastAsia="Times New Roman" w:hAnsi="Times New Roman" w:cs="Times New Roman"/>
          <w:sz w:val="24"/>
          <w:szCs w:val="24"/>
          <w:lang w:eastAsia="ru-RU"/>
        </w:rPr>
        <w:t xml:space="preserve">1. Настоящий федеральный стандарт оценки разработан с учетом международных стандартов оценки и раскрывает цель оценки, предполагаемое использование результата оценки, а также определение рыночной стоимости и видов стоимости, отличных </w:t>
      </w:r>
      <w:proofErr w:type="gramStart"/>
      <w:r w:rsidRPr="00EC3428">
        <w:rPr>
          <w:rFonts w:ascii="Times New Roman" w:eastAsia="Times New Roman" w:hAnsi="Times New Roman" w:cs="Times New Roman"/>
          <w:sz w:val="24"/>
          <w:szCs w:val="24"/>
          <w:lang w:eastAsia="ru-RU"/>
        </w:rPr>
        <w:t>от</w:t>
      </w:r>
      <w:proofErr w:type="gramEnd"/>
      <w:r w:rsidRPr="00EC3428">
        <w:rPr>
          <w:rFonts w:ascii="Times New Roman" w:eastAsia="Times New Roman" w:hAnsi="Times New Roman" w:cs="Times New Roman"/>
          <w:sz w:val="24"/>
          <w:szCs w:val="24"/>
          <w:lang w:eastAsia="ru-RU"/>
        </w:rPr>
        <w:t xml:space="preserve"> рыночной.</w:t>
      </w:r>
    </w:p>
    <w:p w:rsidR="007F4F44" w:rsidRPr="00EC3428" w:rsidRDefault="007F4F44" w:rsidP="007F4F44">
      <w:pPr>
        <w:shd w:val="clear" w:color="auto" w:fill="FFFFFF"/>
        <w:spacing w:before="180" w:after="180" w:line="270" w:lineRule="atLeast"/>
        <w:rPr>
          <w:rFonts w:ascii="Times New Roman" w:eastAsia="Times New Roman" w:hAnsi="Times New Roman" w:cs="Times New Roman"/>
          <w:sz w:val="24"/>
          <w:szCs w:val="24"/>
          <w:lang w:eastAsia="ru-RU"/>
        </w:rPr>
      </w:pPr>
      <w:r w:rsidRPr="00EC3428">
        <w:rPr>
          <w:rFonts w:ascii="Times New Roman" w:eastAsia="Times New Roman" w:hAnsi="Times New Roman" w:cs="Times New Roman"/>
          <w:sz w:val="24"/>
          <w:szCs w:val="24"/>
          <w:lang w:eastAsia="ru-RU"/>
        </w:rPr>
        <w:t>2. Настоящий федеральный стандарт оценки является обязательным к применению при осуществлении оценочной деятельности.</w:t>
      </w:r>
    </w:p>
    <w:p w:rsidR="007F4F44" w:rsidRPr="00EC3428" w:rsidRDefault="007F4F44" w:rsidP="007F4F44">
      <w:pPr>
        <w:shd w:val="clear" w:color="auto" w:fill="FFFFFF"/>
        <w:spacing w:before="180" w:after="180" w:line="270" w:lineRule="atLeast"/>
        <w:rPr>
          <w:rFonts w:ascii="Times New Roman" w:eastAsia="Times New Roman" w:hAnsi="Times New Roman" w:cs="Times New Roman"/>
          <w:sz w:val="24"/>
          <w:szCs w:val="24"/>
          <w:lang w:eastAsia="ru-RU"/>
        </w:rPr>
      </w:pPr>
      <w:r w:rsidRPr="00EC3428">
        <w:rPr>
          <w:rFonts w:ascii="Times New Roman" w:eastAsia="Times New Roman" w:hAnsi="Times New Roman" w:cs="Times New Roman"/>
          <w:b/>
          <w:bCs/>
          <w:sz w:val="24"/>
          <w:szCs w:val="24"/>
          <w:lang w:eastAsia="ru-RU"/>
        </w:rPr>
        <w:t>II. Цель оценки и предполагаемое использование результата оценки</w:t>
      </w:r>
    </w:p>
    <w:p w:rsidR="007F4F44" w:rsidRPr="00EC3428" w:rsidRDefault="007F4F44" w:rsidP="007F4F44">
      <w:pPr>
        <w:shd w:val="clear" w:color="auto" w:fill="FFFFFF"/>
        <w:spacing w:before="180" w:after="180" w:line="270" w:lineRule="atLeast"/>
        <w:rPr>
          <w:rFonts w:ascii="Times New Roman" w:eastAsia="Times New Roman" w:hAnsi="Times New Roman" w:cs="Times New Roman"/>
          <w:sz w:val="24"/>
          <w:szCs w:val="24"/>
          <w:lang w:eastAsia="ru-RU"/>
        </w:rPr>
      </w:pPr>
      <w:r w:rsidRPr="00EC3428">
        <w:rPr>
          <w:rFonts w:ascii="Times New Roman" w:eastAsia="Times New Roman" w:hAnsi="Times New Roman" w:cs="Times New Roman"/>
          <w:sz w:val="24"/>
          <w:szCs w:val="24"/>
          <w:lang w:eastAsia="ru-RU"/>
        </w:rPr>
        <w:t>3. Целью оценки является определение стоимости объекта оценки, вид которой определяется в задании на оценку.</w:t>
      </w:r>
    </w:p>
    <w:p w:rsidR="007F4F44" w:rsidRPr="00EC3428" w:rsidRDefault="007F4F44" w:rsidP="007F4F44">
      <w:pPr>
        <w:shd w:val="clear" w:color="auto" w:fill="FFFFFF"/>
        <w:spacing w:before="180" w:after="180" w:line="270" w:lineRule="atLeast"/>
        <w:rPr>
          <w:rFonts w:ascii="Times New Roman" w:eastAsia="Times New Roman" w:hAnsi="Times New Roman" w:cs="Times New Roman"/>
          <w:sz w:val="24"/>
          <w:szCs w:val="24"/>
          <w:lang w:eastAsia="ru-RU"/>
        </w:rPr>
      </w:pPr>
      <w:r w:rsidRPr="00EC3428">
        <w:rPr>
          <w:rFonts w:ascii="Times New Roman" w:eastAsia="Times New Roman" w:hAnsi="Times New Roman" w:cs="Times New Roman"/>
          <w:sz w:val="24"/>
          <w:szCs w:val="24"/>
          <w:lang w:eastAsia="ru-RU"/>
        </w:rPr>
        <w:t xml:space="preserve">4. Результатом оценки является итоговая величина стоимости объекта оценки. </w:t>
      </w:r>
      <w:proofErr w:type="gramStart"/>
      <w:r w:rsidRPr="00EC3428">
        <w:rPr>
          <w:rFonts w:ascii="Times New Roman" w:eastAsia="Times New Roman" w:hAnsi="Times New Roman" w:cs="Times New Roman"/>
          <w:sz w:val="24"/>
          <w:szCs w:val="24"/>
          <w:lang w:eastAsia="ru-RU"/>
        </w:rPr>
        <w:t>Результат оценки может использоваться при определении сторонами цены для совершения сделки или иных действий с объектом оценки, в том числе при совершении сделок купли-продажи, передаче в аренду или залог, страховании, кредитовании, внесении в уставный (складочный) капитал, для целей налогообложения, при составлении финансовой (бухгалтерской) отчетности, реорганизации и приватизации предприятий, разрешении имущественных споров, принятии управленческих решений и иных случаях.</w:t>
      </w:r>
      <w:proofErr w:type="gramEnd"/>
    </w:p>
    <w:p w:rsidR="007F4F44" w:rsidRPr="00EC3428" w:rsidRDefault="007F4F44" w:rsidP="007F4F44">
      <w:pPr>
        <w:shd w:val="clear" w:color="auto" w:fill="FFFFFF"/>
        <w:spacing w:before="180" w:after="180" w:line="270" w:lineRule="atLeast"/>
        <w:rPr>
          <w:rFonts w:ascii="Times New Roman" w:eastAsia="Times New Roman" w:hAnsi="Times New Roman" w:cs="Times New Roman"/>
          <w:sz w:val="24"/>
          <w:szCs w:val="24"/>
          <w:lang w:eastAsia="ru-RU"/>
        </w:rPr>
      </w:pPr>
      <w:r w:rsidRPr="00EC3428">
        <w:rPr>
          <w:rFonts w:ascii="Times New Roman" w:eastAsia="Times New Roman" w:hAnsi="Times New Roman" w:cs="Times New Roman"/>
          <w:b/>
          <w:bCs/>
          <w:sz w:val="24"/>
          <w:szCs w:val="24"/>
          <w:lang w:eastAsia="ru-RU"/>
        </w:rPr>
        <w:t>III. Виды стоимости</w:t>
      </w:r>
    </w:p>
    <w:p w:rsidR="007F4F44" w:rsidRPr="00EC3428" w:rsidRDefault="007F4F44" w:rsidP="007F4F44">
      <w:pPr>
        <w:shd w:val="clear" w:color="auto" w:fill="FFFFFF"/>
        <w:spacing w:before="180" w:after="180" w:line="270" w:lineRule="atLeast"/>
        <w:rPr>
          <w:rFonts w:ascii="Times New Roman" w:eastAsia="Times New Roman" w:hAnsi="Times New Roman" w:cs="Times New Roman"/>
          <w:sz w:val="24"/>
          <w:szCs w:val="24"/>
          <w:lang w:eastAsia="ru-RU"/>
        </w:rPr>
      </w:pPr>
      <w:r w:rsidRPr="00EC3428">
        <w:rPr>
          <w:rFonts w:ascii="Times New Roman" w:eastAsia="Times New Roman" w:hAnsi="Times New Roman" w:cs="Times New Roman"/>
          <w:sz w:val="24"/>
          <w:szCs w:val="24"/>
          <w:lang w:eastAsia="ru-RU"/>
        </w:rPr>
        <w:t>5. При использовании понятия стоимости при осуществлении оценочной деятельности указывается конкретный вид стоимости, который определяется предполагаемым использованием результата оценки.</w:t>
      </w:r>
    </w:p>
    <w:p w:rsidR="007F4F44" w:rsidRPr="00EC3428" w:rsidRDefault="007F4F44" w:rsidP="007F4F44">
      <w:pPr>
        <w:shd w:val="clear" w:color="auto" w:fill="FFFFFF"/>
        <w:spacing w:before="180" w:after="180" w:line="270" w:lineRule="atLeast"/>
        <w:rPr>
          <w:rFonts w:ascii="Times New Roman" w:eastAsia="Times New Roman" w:hAnsi="Times New Roman" w:cs="Times New Roman"/>
          <w:sz w:val="24"/>
          <w:szCs w:val="24"/>
          <w:lang w:eastAsia="ru-RU"/>
        </w:rPr>
      </w:pPr>
      <w:r w:rsidRPr="00EC3428">
        <w:rPr>
          <w:rFonts w:ascii="Times New Roman" w:eastAsia="Times New Roman" w:hAnsi="Times New Roman" w:cs="Times New Roman"/>
          <w:sz w:val="24"/>
          <w:szCs w:val="24"/>
          <w:lang w:eastAsia="ru-RU"/>
        </w:rPr>
        <w:t>При осуществлении оценочной деятельности используются следующие виды стоимости объекта оценки:</w:t>
      </w:r>
    </w:p>
    <w:p w:rsidR="007F4F44" w:rsidRPr="00EC3428" w:rsidRDefault="007F4F44" w:rsidP="007F4F44">
      <w:pPr>
        <w:numPr>
          <w:ilvl w:val="0"/>
          <w:numId w:val="1"/>
        </w:numPr>
        <w:shd w:val="clear" w:color="auto" w:fill="FFFFFF"/>
        <w:spacing w:after="0" w:line="360" w:lineRule="atLeast"/>
        <w:ind w:left="45"/>
        <w:rPr>
          <w:rFonts w:ascii="Times New Roman" w:eastAsia="Times New Roman" w:hAnsi="Times New Roman" w:cs="Times New Roman"/>
          <w:sz w:val="24"/>
          <w:szCs w:val="24"/>
          <w:lang w:eastAsia="ru-RU"/>
        </w:rPr>
      </w:pPr>
      <w:r w:rsidRPr="00EC3428">
        <w:rPr>
          <w:rFonts w:ascii="Times New Roman" w:eastAsia="Times New Roman" w:hAnsi="Times New Roman" w:cs="Times New Roman"/>
          <w:sz w:val="24"/>
          <w:szCs w:val="24"/>
          <w:lang w:eastAsia="ru-RU"/>
        </w:rPr>
        <w:t>рыночная стоимость;</w:t>
      </w:r>
    </w:p>
    <w:p w:rsidR="007F4F44" w:rsidRPr="00EC3428" w:rsidRDefault="007F4F44" w:rsidP="007F4F44">
      <w:pPr>
        <w:numPr>
          <w:ilvl w:val="0"/>
          <w:numId w:val="1"/>
        </w:numPr>
        <w:shd w:val="clear" w:color="auto" w:fill="FFFFFF"/>
        <w:spacing w:after="0" w:line="360" w:lineRule="atLeast"/>
        <w:ind w:left="45"/>
        <w:rPr>
          <w:rFonts w:ascii="Times New Roman" w:eastAsia="Times New Roman" w:hAnsi="Times New Roman" w:cs="Times New Roman"/>
          <w:sz w:val="24"/>
          <w:szCs w:val="24"/>
          <w:lang w:eastAsia="ru-RU"/>
        </w:rPr>
      </w:pPr>
      <w:r w:rsidRPr="00EC3428">
        <w:rPr>
          <w:rFonts w:ascii="Times New Roman" w:eastAsia="Times New Roman" w:hAnsi="Times New Roman" w:cs="Times New Roman"/>
          <w:sz w:val="24"/>
          <w:szCs w:val="24"/>
          <w:lang w:eastAsia="ru-RU"/>
        </w:rPr>
        <w:t>инвестиционная стоимость;</w:t>
      </w:r>
    </w:p>
    <w:p w:rsidR="007F4F44" w:rsidRPr="00EC3428" w:rsidRDefault="007F4F44" w:rsidP="007F4F44">
      <w:pPr>
        <w:numPr>
          <w:ilvl w:val="0"/>
          <w:numId w:val="1"/>
        </w:numPr>
        <w:shd w:val="clear" w:color="auto" w:fill="FFFFFF"/>
        <w:spacing w:after="0" w:line="360" w:lineRule="atLeast"/>
        <w:ind w:left="45"/>
        <w:rPr>
          <w:rFonts w:ascii="Times New Roman" w:eastAsia="Times New Roman" w:hAnsi="Times New Roman" w:cs="Times New Roman"/>
          <w:sz w:val="24"/>
          <w:szCs w:val="24"/>
          <w:lang w:eastAsia="ru-RU"/>
        </w:rPr>
      </w:pPr>
      <w:r w:rsidRPr="00EC3428">
        <w:rPr>
          <w:rFonts w:ascii="Times New Roman" w:eastAsia="Times New Roman" w:hAnsi="Times New Roman" w:cs="Times New Roman"/>
          <w:sz w:val="24"/>
          <w:szCs w:val="24"/>
          <w:lang w:eastAsia="ru-RU"/>
        </w:rPr>
        <w:t>ликвидационная стоимость;</w:t>
      </w:r>
    </w:p>
    <w:p w:rsidR="007F4F44" w:rsidRPr="00EC3428" w:rsidRDefault="007F4F44" w:rsidP="007F4F44">
      <w:pPr>
        <w:numPr>
          <w:ilvl w:val="0"/>
          <w:numId w:val="1"/>
        </w:numPr>
        <w:shd w:val="clear" w:color="auto" w:fill="FFFFFF"/>
        <w:spacing w:after="0" w:line="360" w:lineRule="atLeast"/>
        <w:ind w:left="45"/>
        <w:rPr>
          <w:rFonts w:ascii="Times New Roman" w:eastAsia="Times New Roman" w:hAnsi="Times New Roman" w:cs="Times New Roman"/>
          <w:sz w:val="24"/>
          <w:szCs w:val="24"/>
          <w:lang w:eastAsia="ru-RU"/>
        </w:rPr>
      </w:pPr>
      <w:r w:rsidRPr="00EC3428">
        <w:rPr>
          <w:rFonts w:ascii="Times New Roman" w:eastAsia="Times New Roman" w:hAnsi="Times New Roman" w:cs="Times New Roman"/>
          <w:sz w:val="24"/>
          <w:szCs w:val="24"/>
          <w:lang w:eastAsia="ru-RU"/>
        </w:rPr>
        <w:t>кадастровая стоимость.</w:t>
      </w:r>
    </w:p>
    <w:p w:rsidR="007F4F44" w:rsidRPr="00EC3428" w:rsidRDefault="007F4F44" w:rsidP="007F4F44">
      <w:pPr>
        <w:shd w:val="clear" w:color="auto" w:fill="FFFFFF"/>
        <w:spacing w:before="180" w:after="180" w:line="270" w:lineRule="atLeast"/>
        <w:rPr>
          <w:rFonts w:ascii="Times New Roman" w:eastAsia="Times New Roman" w:hAnsi="Times New Roman" w:cs="Times New Roman"/>
          <w:sz w:val="24"/>
          <w:szCs w:val="24"/>
          <w:lang w:eastAsia="ru-RU"/>
        </w:rPr>
      </w:pPr>
      <w:r w:rsidRPr="00EC3428">
        <w:rPr>
          <w:rFonts w:ascii="Times New Roman" w:eastAsia="Times New Roman" w:hAnsi="Times New Roman" w:cs="Times New Roman"/>
          <w:sz w:val="24"/>
          <w:szCs w:val="24"/>
          <w:lang w:eastAsia="ru-RU"/>
        </w:rPr>
        <w:t>6. При определении рыночной стоимости объекта оценки определяется наиболее вероятная цена, по которой объект оценки может быть отчужден на дату оценки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p w:rsidR="007F4F44" w:rsidRPr="00EC3428" w:rsidRDefault="007F4F44" w:rsidP="007F4F44">
      <w:pPr>
        <w:numPr>
          <w:ilvl w:val="0"/>
          <w:numId w:val="2"/>
        </w:numPr>
        <w:shd w:val="clear" w:color="auto" w:fill="FFFFFF"/>
        <w:spacing w:after="0" w:line="360" w:lineRule="atLeast"/>
        <w:ind w:left="45"/>
        <w:rPr>
          <w:rFonts w:ascii="Times New Roman" w:eastAsia="Times New Roman" w:hAnsi="Times New Roman" w:cs="Times New Roman"/>
          <w:sz w:val="24"/>
          <w:szCs w:val="24"/>
          <w:lang w:eastAsia="ru-RU"/>
        </w:rPr>
      </w:pPr>
      <w:r w:rsidRPr="00EC3428">
        <w:rPr>
          <w:rFonts w:ascii="Times New Roman" w:eastAsia="Times New Roman" w:hAnsi="Times New Roman" w:cs="Times New Roman"/>
          <w:sz w:val="24"/>
          <w:szCs w:val="24"/>
          <w:lang w:eastAsia="ru-RU"/>
        </w:rPr>
        <w:t>одна из сторон сделки не обязана отчуждать объект оценки, а другая сторона не обязана принимать исполнение;</w:t>
      </w:r>
    </w:p>
    <w:p w:rsidR="007F4F44" w:rsidRPr="00EC3428" w:rsidRDefault="007F4F44" w:rsidP="007F4F44">
      <w:pPr>
        <w:numPr>
          <w:ilvl w:val="0"/>
          <w:numId w:val="2"/>
        </w:numPr>
        <w:shd w:val="clear" w:color="auto" w:fill="FFFFFF"/>
        <w:spacing w:after="0" w:line="360" w:lineRule="atLeast"/>
        <w:ind w:left="45"/>
        <w:rPr>
          <w:rFonts w:ascii="Times New Roman" w:eastAsia="Times New Roman" w:hAnsi="Times New Roman" w:cs="Times New Roman"/>
          <w:sz w:val="24"/>
          <w:szCs w:val="24"/>
          <w:lang w:eastAsia="ru-RU"/>
        </w:rPr>
      </w:pPr>
      <w:r w:rsidRPr="00EC3428">
        <w:rPr>
          <w:rFonts w:ascii="Times New Roman" w:eastAsia="Times New Roman" w:hAnsi="Times New Roman" w:cs="Times New Roman"/>
          <w:sz w:val="24"/>
          <w:szCs w:val="24"/>
          <w:lang w:eastAsia="ru-RU"/>
        </w:rPr>
        <w:t>стороны сделки хорошо осведомлены о предмете сделки и действуют в своих интересах;</w:t>
      </w:r>
    </w:p>
    <w:p w:rsidR="007F4F44" w:rsidRPr="00EC3428" w:rsidRDefault="007F4F44" w:rsidP="007F4F44">
      <w:pPr>
        <w:numPr>
          <w:ilvl w:val="0"/>
          <w:numId w:val="2"/>
        </w:numPr>
        <w:shd w:val="clear" w:color="auto" w:fill="FFFFFF"/>
        <w:spacing w:after="0" w:line="360" w:lineRule="atLeast"/>
        <w:ind w:left="45"/>
        <w:rPr>
          <w:rFonts w:ascii="Times New Roman" w:eastAsia="Times New Roman" w:hAnsi="Times New Roman" w:cs="Times New Roman"/>
          <w:sz w:val="24"/>
          <w:szCs w:val="24"/>
          <w:lang w:eastAsia="ru-RU"/>
        </w:rPr>
      </w:pPr>
      <w:r w:rsidRPr="00EC3428">
        <w:rPr>
          <w:rFonts w:ascii="Times New Roman" w:eastAsia="Times New Roman" w:hAnsi="Times New Roman" w:cs="Times New Roman"/>
          <w:sz w:val="24"/>
          <w:szCs w:val="24"/>
          <w:lang w:eastAsia="ru-RU"/>
        </w:rPr>
        <w:lastRenderedPageBreak/>
        <w:t>объект оценки представлен на открытом рынке посредством публичной оферты, типичной для аналогичных объектов оценки;</w:t>
      </w:r>
    </w:p>
    <w:p w:rsidR="007F4F44" w:rsidRPr="00EC3428" w:rsidRDefault="007F4F44" w:rsidP="007F4F44">
      <w:pPr>
        <w:numPr>
          <w:ilvl w:val="0"/>
          <w:numId w:val="2"/>
        </w:numPr>
        <w:shd w:val="clear" w:color="auto" w:fill="FFFFFF"/>
        <w:spacing w:after="0" w:line="360" w:lineRule="atLeast"/>
        <w:ind w:left="45"/>
        <w:rPr>
          <w:rFonts w:ascii="Times New Roman" w:eastAsia="Times New Roman" w:hAnsi="Times New Roman" w:cs="Times New Roman"/>
          <w:sz w:val="24"/>
          <w:szCs w:val="24"/>
          <w:lang w:eastAsia="ru-RU"/>
        </w:rPr>
      </w:pPr>
      <w:r w:rsidRPr="00EC3428">
        <w:rPr>
          <w:rFonts w:ascii="Times New Roman" w:eastAsia="Times New Roman" w:hAnsi="Times New Roman" w:cs="Times New Roman"/>
          <w:sz w:val="24"/>
          <w:szCs w:val="24"/>
          <w:lang w:eastAsia="ru-RU"/>
        </w:rPr>
        <w:t xml:space="preserve">цена сделки </w:t>
      </w:r>
      <w:proofErr w:type="gramStart"/>
      <w:r w:rsidRPr="00EC3428">
        <w:rPr>
          <w:rFonts w:ascii="Times New Roman" w:eastAsia="Times New Roman" w:hAnsi="Times New Roman" w:cs="Times New Roman"/>
          <w:sz w:val="24"/>
          <w:szCs w:val="24"/>
          <w:lang w:eastAsia="ru-RU"/>
        </w:rPr>
        <w:t>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roofErr w:type="gramEnd"/>
      <w:r w:rsidRPr="00EC3428">
        <w:rPr>
          <w:rFonts w:ascii="Times New Roman" w:eastAsia="Times New Roman" w:hAnsi="Times New Roman" w:cs="Times New Roman"/>
          <w:sz w:val="24"/>
          <w:szCs w:val="24"/>
          <w:lang w:eastAsia="ru-RU"/>
        </w:rPr>
        <w:t>;</w:t>
      </w:r>
    </w:p>
    <w:p w:rsidR="007F4F44" w:rsidRPr="00EC3428" w:rsidRDefault="007F4F44" w:rsidP="007F4F44">
      <w:pPr>
        <w:numPr>
          <w:ilvl w:val="0"/>
          <w:numId w:val="2"/>
        </w:numPr>
        <w:shd w:val="clear" w:color="auto" w:fill="FFFFFF"/>
        <w:spacing w:after="0" w:line="360" w:lineRule="atLeast"/>
        <w:ind w:left="45"/>
        <w:rPr>
          <w:rFonts w:ascii="Times New Roman" w:eastAsia="Times New Roman" w:hAnsi="Times New Roman" w:cs="Times New Roman"/>
          <w:sz w:val="24"/>
          <w:szCs w:val="24"/>
          <w:lang w:eastAsia="ru-RU"/>
        </w:rPr>
      </w:pPr>
      <w:r w:rsidRPr="00EC3428">
        <w:rPr>
          <w:rFonts w:ascii="Times New Roman" w:eastAsia="Times New Roman" w:hAnsi="Times New Roman" w:cs="Times New Roman"/>
          <w:sz w:val="24"/>
          <w:szCs w:val="24"/>
          <w:lang w:eastAsia="ru-RU"/>
        </w:rPr>
        <w:t>платеж за объект оценки выражен в денежной форме.</w:t>
      </w:r>
    </w:p>
    <w:p w:rsidR="007F4F44" w:rsidRPr="00EC3428" w:rsidRDefault="007F4F44" w:rsidP="007F4F44">
      <w:pPr>
        <w:shd w:val="clear" w:color="auto" w:fill="FFFFFF"/>
        <w:spacing w:before="180" w:after="180" w:line="270" w:lineRule="atLeast"/>
        <w:rPr>
          <w:rFonts w:ascii="Times New Roman" w:eastAsia="Times New Roman" w:hAnsi="Times New Roman" w:cs="Times New Roman"/>
          <w:sz w:val="24"/>
          <w:szCs w:val="24"/>
          <w:lang w:eastAsia="ru-RU"/>
        </w:rPr>
      </w:pPr>
      <w:r w:rsidRPr="00EC3428">
        <w:rPr>
          <w:rFonts w:ascii="Times New Roman" w:eastAsia="Times New Roman" w:hAnsi="Times New Roman" w:cs="Times New Roman"/>
          <w:sz w:val="24"/>
          <w:szCs w:val="24"/>
          <w:lang w:eastAsia="ru-RU"/>
        </w:rPr>
        <w:t>Возможность отчуждения на открытом рынке означает, что объект оценки представлен на открытом рынке посредством публичной оферты, типичной для аналогичных объектов, при этом срок экспозиции объекта на рынке должен быть достаточным для привлечения внимания достаточного числа потенциальных покупателей.</w:t>
      </w:r>
    </w:p>
    <w:p w:rsidR="007F4F44" w:rsidRPr="00EC3428" w:rsidRDefault="007F4F44" w:rsidP="007F4F44">
      <w:pPr>
        <w:shd w:val="clear" w:color="auto" w:fill="FFFFFF"/>
        <w:spacing w:before="180" w:after="180" w:line="270" w:lineRule="atLeast"/>
        <w:rPr>
          <w:rFonts w:ascii="Times New Roman" w:eastAsia="Times New Roman" w:hAnsi="Times New Roman" w:cs="Times New Roman"/>
          <w:sz w:val="24"/>
          <w:szCs w:val="24"/>
          <w:lang w:eastAsia="ru-RU"/>
        </w:rPr>
      </w:pPr>
      <w:r w:rsidRPr="00EC3428">
        <w:rPr>
          <w:rFonts w:ascii="Times New Roman" w:eastAsia="Times New Roman" w:hAnsi="Times New Roman" w:cs="Times New Roman"/>
          <w:sz w:val="24"/>
          <w:szCs w:val="24"/>
          <w:lang w:eastAsia="ru-RU"/>
        </w:rPr>
        <w:t>Разумность действий сторон сделки означает, что цена сделки - наибольшая из достижимых по разумным соображениям цен для продавца и наименьшая из достижимых по разумным соображениям цен для покупателя.</w:t>
      </w:r>
    </w:p>
    <w:p w:rsidR="007F4F44" w:rsidRPr="00EC3428" w:rsidRDefault="007F4F44" w:rsidP="007F4F44">
      <w:pPr>
        <w:shd w:val="clear" w:color="auto" w:fill="FFFFFF"/>
        <w:spacing w:before="180" w:after="180" w:line="270" w:lineRule="atLeast"/>
        <w:rPr>
          <w:rFonts w:ascii="Times New Roman" w:eastAsia="Times New Roman" w:hAnsi="Times New Roman" w:cs="Times New Roman"/>
          <w:sz w:val="24"/>
          <w:szCs w:val="24"/>
          <w:lang w:eastAsia="ru-RU"/>
        </w:rPr>
      </w:pPr>
      <w:r w:rsidRPr="00EC3428">
        <w:rPr>
          <w:rFonts w:ascii="Times New Roman" w:eastAsia="Times New Roman" w:hAnsi="Times New Roman" w:cs="Times New Roman"/>
          <w:sz w:val="24"/>
          <w:szCs w:val="24"/>
          <w:lang w:eastAsia="ru-RU"/>
        </w:rPr>
        <w:t>Полнота располагаемой информации означает, что стороны сделки в достаточной степени информированы о предмете сделки, действуют, стремясь достичь условий сделки, наилучших с точки зрения каждой из сторон, в соответствии с полным объемом информации о состоянии рынка и объекте оценки, доступным на дату оценки.</w:t>
      </w:r>
    </w:p>
    <w:p w:rsidR="007F4F44" w:rsidRPr="00EC3428" w:rsidRDefault="007F4F44" w:rsidP="007F4F44">
      <w:pPr>
        <w:shd w:val="clear" w:color="auto" w:fill="FFFFFF"/>
        <w:spacing w:before="180" w:after="180" w:line="270" w:lineRule="atLeast"/>
        <w:rPr>
          <w:rFonts w:ascii="Times New Roman" w:eastAsia="Times New Roman" w:hAnsi="Times New Roman" w:cs="Times New Roman"/>
          <w:sz w:val="24"/>
          <w:szCs w:val="24"/>
          <w:lang w:eastAsia="ru-RU"/>
        </w:rPr>
      </w:pPr>
      <w:r w:rsidRPr="00EC3428">
        <w:rPr>
          <w:rFonts w:ascii="Times New Roman" w:eastAsia="Times New Roman" w:hAnsi="Times New Roman" w:cs="Times New Roman"/>
          <w:sz w:val="24"/>
          <w:szCs w:val="24"/>
          <w:lang w:eastAsia="ru-RU"/>
        </w:rPr>
        <w:t xml:space="preserve">Отсутствие чрезвычайных обстоятельств означает, что у каждой из сторон сделки имеются мотивы для совершения сделки, при этом в отношении сторон </w:t>
      </w:r>
      <w:proofErr w:type="gramStart"/>
      <w:r w:rsidRPr="00EC3428">
        <w:rPr>
          <w:rFonts w:ascii="Times New Roman" w:eastAsia="Times New Roman" w:hAnsi="Times New Roman" w:cs="Times New Roman"/>
          <w:sz w:val="24"/>
          <w:szCs w:val="24"/>
          <w:lang w:eastAsia="ru-RU"/>
        </w:rPr>
        <w:t>нет принуждения совершить</w:t>
      </w:r>
      <w:proofErr w:type="gramEnd"/>
      <w:r w:rsidRPr="00EC3428">
        <w:rPr>
          <w:rFonts w:ascii="Times New Roman" w:eastAsia="Times New Roman" w:hAnsi="Times New Roman" w:cs="Times New Roman"/>
          <w:sz w:val="24"/>
          <w:szCs w:val="24"/>
          <w:lang w:eastAsia="ru-RU"/>
        </w:rPr>
        <w:t xml:space="preserve"> сделку.</w:t>
      </w:r>
    </w:p>
    <w:p w:rsidR="007F4F44" w:rsidRPr="00EC3428" w:rsidRDefault="007F4F44" w:rsidP="007F4F44">
      <w:pPr>
        <w:shd w:val="clear" w:color="auto" w:fill="FFFFFF"/>
        <w:spacing w:before="180" w:after="180" w:line="270" w:lineRule="atLeast"/>
        <w:rPr>
          <w:rFonts w:ascii="Times New Roman" w:eastAsia="Times New Roman" w:hAnsi="Times New Roman" w:cs="Times New Roman"/>
          <w:sz w:val="24"/>
          <w:szCs w:val="24"/>
          <w:lang w:eastAsia="ru-RU"/>
        </w:rPr>
      </w:pPr>
      <w:r w:rsidRPr="00EC3428">
        <w:rPr>
          <w:rFonts w:ascii="Times New Roman" w:eastAsia="Times New Roman" w:hAnsi="Times New Roman" w:cs="Times New Roman"/>
          <w:sz w:val="24"/>
          <w:szCs w:val="24"/>
          <w:lang w:eastAsia="ru-RU"/>
        </w:rPr>
        <w:t>7. Рыночная стоимость определяется оценщиком, в частности, в следующих случаях:</w:t>
      </w:r>
    </w:p>
    <w:p w:rsidR="007F4F44" w:rsidRPr="00EC3428" w:rsidRDefault="007F4F44" w:rsidP="007F4F44">
      <w:pPr>
        <w:numPr>
          <w:ilvl w:val="0"/>
          <w:numId w:val="3"/>
        </w:numPr>
        <w:shd w:val="clear" w:color="auto" w:fill="FFFFFF"/>
        <w:spacing w:after="0" w:line="360" w:lineRule="atLeast"/>
        <w:ind w:left="45"/>
        <w:rPr>
          <w:rFonts w:ascii="Times New Roman" w:eastAsia="Times New Roman" w:hAnsi="Times New Roman" w:cs="Times New Roman"/>
          <w:sz w:val="24"/>
          <w:szCs w:val="24"/>
          <w:lang w:eastAsia="ru-RU"/>
        </w:rPr>
      </w:pPr>
      <w:r w:rsidRPr="00EC3428">
        <w:rPr>
          <w:rFonts w:ascii="Times New Roman" w:eastAsia="Times New Roman" w:hAnsi="Times New Roman" w:cs="Times New Roman"/>
          <w:sz w:val="24"/>
          <w:szCs w:val="24"/>
          <w:lang w:eastAsia="ru-RU"/>
        </w:rPr>
        <w:t>при изъятии имущества для государственных нужд;</w:t>
      </w:r>
    </w:p>
    <w:p w:rsidR="007F4F44" w:rsidRPr="00EC3428" w:rsidRDefault="007F4F44" w:rsidP="007F4F44">
      <w:pPr>
        <w:numPr>
          <w:ilvl w:val="0"/>
          <w:numId w:val="3"/>
        </w:numPr>
        <w:shd w:val="clear" w:color="auto" w:fill="FFFFFF"/>
        <w:spacing w:after="0" w:line="360" w:lineRule="atLeast"/>
        <w:ind w:left="45"/>
        <w:rPr>
          <w:rFonts w:ascii="Times New Roman" w:eastAsia="Times New Roman" w:hAnsi="Times New Roman" w:cs="Times New Roman"/>
          <w:sz w:val="24"/>
          <w:szCs w:val="24"/>
          <w:lang w:eastAsia="ru-RU"/>
        </w:rPr>
      </w:pPr>
      <w:r w:rsidRPr="00EC3428">
        <w:rPr>
          <w:rFonts w:ascii="Times New Roman" w:eastAsia="Times New Roman" w:hAnsi="Times New Roman" w:cs="Times New Roman"/>
          <w:sz w:val="24"/>
          <w:szCs w:val="24"/>
          <w:lang w:eastAsia="ru-RU"/>
        </w:rPr>
        <w:t>при определении стоимости размещенных акций общества, приобретаемых обществом по решению общего собрания акционеров или по решению совета директоров (наблюдательного совета) общества;</w:t>
      </w:r>
    </w:p>
    <w:p w:rsidR="007F4F44" w:rsidRPr="00EC3428" w:rsidRDefault="007F4F44" w:rsidP="007F4F44">
      <w:pPr>
        <w:numPr>
          <w:ilvl w:val="0"/>
          <w:numId w:val="3"/>
        </w:numPr>
        <w:shd w:val="clear" w:color="auto" w:fill="FFFFFF"/>
        <w:spacing w:after="0" w:line="360" w:lineRule="atLeast"/>
        <w:ind w:left="45"/>
        <w:rPr>
          <w:rFonts w:ascii="Times New Roman" w:eastAsia="Times New Roman" w:hAnsi="Times New Roman" w:cs="Times New Roman"/>
          <w:sz w:val="24"/>
          <w:szCs w:val="24"/>
          <w:lang w:eastAsia="ru-RU"/>
        </w:rPr>
      </w:pPr>
      <w:r w:rsidRPr="00EC3428">
        <w:rPr>
          <w:rFonts w:ascii="Times New Roman" w:eastAsia="Times New Roman" w:hAnsi="Times New Roman" w:cs="Times New Roman"/>
          <w:sz w:val="24"/>
          <w:szCs w:val="24"/>
          <w:lang w:eastAsia="ru-RU"/>
        </w:rPr>
        <w:t>при определении стоимости объекта залога, в том числе при ипотеке;</w:t>
      </w:r>
    </w:p>
    <w:p w:rsidR="007F4F44" w:rsidRPr="00EC3428" w:rsidRDefault="007F4F44" w:rsidP="007F4F44">
      <w:pPr>
        <w:numPr>
          <w:ilvl w:val="0"/>
          <w:numId w:val="3"/>
        </w:numPr>
        <w:shd w:val="clear" w:color="auto" w:fill="FFFFFF"/>
        <w:spacing w:after="0" w:line="360" w:lineRule="atLeast"/>
        <w:ind w:left="45"/>
        <w:rPr>
          <w:rFonts w:ascii="Times New Roman" w:eastAsia="Times New Roman" w:hAnsi="Times New Roman" w:cs="Times New Roman"/>
          <w:sz w:val="24"/>
          <w:szCs w:val="24"/>
          <w:lang w:eastAsia="ru-RU"/>
        </w:rPr>
      </w:pPr>
      <w:r w:rsidRPr="00EC3428">
        <w:rPr>
          <w:rFonts w:ascii="Times New Roman" w:eastAsia="Times New Roman" w:hAnsi="Times New Roman" w:cs="Times New Roman"/>
          <w:sz w:val="24"/>
          <w:szCs w:val="24"/>
          <w:lang w:eastAsia="ru-RU"/>
        </w:rPr>
        <w:t xml:space="preserve">при определении стоимости </w:t>
      </w:r>
      <w:proofErr w:type="spellStart"/>
      <w:r w:rsidRPr="00EC3428">
        <w:rPr>
          <w:rFonts w:ascii="Times New Roman" w:eastAsia="Times New Roman" w:hAnsi="Times New Roman" w:cs="Times New Roman"/>
          <w:sz w:val="24"/>
          <w:szCs w:val="24"/>
          <w:lang w:eastAsia="ru-RU"/>
        </w:rPr>
        <w:t>неденежных</w:t>
      </w:r>
      <w:proofErr w:type="spellEnd"/>
      <w:r w:rsidRPr="00EC3428">
        <w:rPr>
          <w:rFonts w:ascii="Times New Roman" w:eastAsia="Times New Roman" w:hAnsi="Times New Roman" w:cs="Times New Roman"/>
          <w:sz w:val="24"/>
          <w:szCs w:val="24"/>
          <w:lang w:eastAsia="ru-RU"/>
        </w:rPr>
        <w:t xml:space="preserve"> вкладов в уставный (складочный) капитал;</w:t>
      </w:r>
    </w:p>
    <w:p w:rsidR="007F4F44" w:rsidRPr="00EC3428" w:rsidRDefault="007F4F44" w:rsidP="007F4F44">
      <w:pPr>
        <w:numPr>
          <w:ilvl w:val="0"/>
          <w:numId w:val="3"/>
        </w:numPr>
        <w:shd w:val="clear" w:color="auto" w:fill="FFFFFF"/>
        <w:spacing w:after="0" w:line="360" w:lineRule="atLeast"/>
        <w:ind w:left="45"/>
        <w:rPr>
          <w:rFonts w:ascii="Times New Roman" w:eastAsia="Times New Roman" w:hAnsi="Times New Roman" w:cs="Times New Roman"/>
          <w:sz w:val="24"/>
          <w:szCs w:val="24"/>
          <w:lang w:eastAsia="ru-RU"/>
        </w:rPr>
      </w:pPr>
      <w:r w:rsidRPr="00EC3428">
        <w:rPr>
          <w:rFonts w:ascii="Times New Roman" w:eastAsia="Times New Roman" w:hAnsi="Times New Roman" w:cs="Times New Roman"/>
          <w:sz w:val="24"/>
          <w:szCs w:val="24"/>
          <w:lang w:eastAsia="ru-RU"/>
        </w:rPr>
        <w:t>при определении стоимости имущества должника в ходе процедур банкротства;</w:t>
      </w:r>
    </w:p>
    <w:p w:rsidR="007F4F44" w:rsidRPr="00EC3428" w:rsidRDefault="007F4F44" w:rsidP="007F4F44">
      <w:pPr>
        <w:numPr>
          <w:ilvl w:val="0"/>
          <w:numId w:val="3"/>
        </w:numPr>
        <w:shd w:val="clear" w:color="auto" w:fill="FFFFFF"/>
        <w:spacing w:after="0" w:line="360" w:lineRule="atLeast"/>
        <w:ind w:left="45"/>
        <w:rPr>
          <w:rFonts w:ascii="Times New Roman" w:eastAsia="Times New Roman" w:hAnsi="Times New Roman" w:cs="Times New Roman"/>
          <w:sz w:val="24"/>
          <w:szCs w:val="24"/>
          <w:lang w:eastAsia="ru-RU"/>
        </w:rPr>
      </w:pPr>
      <w:r w:rsidRPr="00EC3428">
        <w:rPr>
          <w:rFonts w:ascii="Times New Roman" w:eastAsia="Times New Roman" w:hAnsi="Times New Roman" w:cs="Times New Roman"/>
          <w:sz w:val="24"/>
          <w:szCs w:val="24"/>
          <w:lang w:eastAsia="ru-RU"/>
        </w:rPr>
        <w:t>при определении стоимости безвозмездно полученного имущества.</w:t>
      </w:r>
    </w:p>
    <w:p w:rsidR="007F4F44" w:rsidRPr="00EC3428" w:rsidRDefault="007F4F44" w:rsidP="007F4F44">
      <w:pPr>
        <w:shd w:val="clear" w:color="auto" w:fill="FFFFFF"/>
        <w:spacing w:before="180" w:after="180" w:line="270" w:lineRule="atLeast"/>
        <w:rPr>
          <w:rFonts w:ascii="Times New Roman" w:eastAsia="Times New Roman" w:hAnsi="Times New Roman" w:cs="Times New Roman"/>
          <w:sz w:val="24"/>
          <w:szCs w:val="24"/>
          <w:lang w:eastAsia="ru-RU"/>
        </w:rPr>
      </w:pPr>
      <w:r w:rsidRPr="00EC3428">
        <w:rPr>
          <w:rFonts w:ascii="Times New Roman" w:eastAsia="Times New Roman" w:hAnsi="Times New Roman" w:cs="Times New Roman"/>
          <w:sz w:val="24"/>
          <w:szCs w:val="24"/>
          <w:lang w:eastAsia="ru-RU"/>
        </w:rPr>
        <w:t>8. При определении инвестиционной стоимости объекта оценки определяется стоимость для конкретного лица или группы лиц при установленных данным лицом (лицами) инвестиционных целях использования объекта оценки. При определении инвестиционной стоимости, в отличие от определения рыночной стоимости, учет возможности отчуждения по инвестиционной стоимости на открытом рынке не обязателен.</w:t>
      </w:r>
    </w:p>
    <w:p w:rsidR="007F4F44" w:rsidRPr="00EC3428" w:rsidRDefault="007F4F44" w:rsidP="007F4F44">
      <w:pPr>
        <w:shd w:val="clear" w:color="auto" w:fill="FFFFFF"/>
        <w:spacing w:before="180" w:after="180" w:line="270" w:lineRule="atLeast"/>
        <w:rPr>
          <w:rFonts w:ascii="Times New Roman" w:eastAsia="Times New Roman" w:hAnsi="Times New Roman" w:cs="Times New Roman"/>
          <w:sz w:val="24"/>
          <w:szCs w:val="24"/>
          <w:lang w:eastAsia="ru-RU"/>
        </w:rPr>
      </w:pPr>
      <w:r w:rsidRPr="00EC3428">
        <w:rPr>
          <w:rFonts w:ascii="Times New Roman" w:eastAsia="Times New Roman" w:hAnsi="Times New Roman" w:cs="Times New Roman"/>
          <w:sz w:val="24"/>
          <w:szCs w:val="24"/>
          <w:lang w:eastAsia="ru-RU"/>
        </w:rPr>
        <w:t xml:space="preserve">9. При определении ликвидационной стоимости объекта оценки определяется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для рыночных условий, в условиях, когда продавец вынужден совершить сделку по отчуждению имущества. При определении ликвидационной стоимости, в отличие от определения рыночной стоимости, учитывается влияние чрезвычайных обстоятельств, вынуждающих продавца продавать объект оценки на условиях, не соответствующих </w:t>
      </w:r>
      <w:proofErr w:type="gramStart"/>
      <w:r w:rsidRPr="00EC3428">
        <w:rPr>
          <w:rFonts w:ascii="Times New Roman" w:eastAsia="Times New Roman" w:hAnsi="Times New Roman" w:cs="Times New Roman"/>
          <w:sz w:val="24"/>
          <w:szCs w:val="24"/>
          <w:lang w:eastAsia="ru-RU"/>
        </w:rPr>
        <w:t>рыночным</w:t>
      </w:r>
      <w:proofErr w:type="gramEnd"/>
      <w:r w:rsidRPr="00EC3428">
        <w:rPr>
          <w:rFonts w:ascii="Times New Roman" w:eastAsia="Times New Roman" w:hAnsi="Times New Roman" w:cs="Times New Roman"/>
          <w:sz w:val="24"/>
          <w:szCs w:val="24"/>
          <w:lang w:eastAsia="ru-RU"/>
        </w:rPr>
        <w:t>.</w:t>
      </w:r>
    </w:p>
    <w:p w:rsidR="007F4F44" w:rsidRPr="00EC3428" w:rsidRDefault="007F4F44" w:rsidP="007F4F44">
      <w:pPr>
        <w:shd w:val="clear" w:color="auto" w:fill="FFFFFF"/>
        <w:spacing w:before="180" w:after="180" w:line="270" w:lineRule="atLeast"/>
        <w:rPr>
          <w:rFonts w:ascii="Times New Roman" w:eastAsia="Times New Roman" w:hAnsi="Times New Roman" w:cs="Times New Roman"/>
          <w:sz w:val="24"/>
          <w:szCs w:val="24"/>
          <w:lang w:eastAsia="ru-RU"/>
        </w:rPr>
      </w:pPr>
      <w:r w:rsidRPr="00EC3428">
        <w:rPr>
          <w:rFonts w:ascii="Times New Roman" w:eastAsia="Times New Roman" w:hAnsi="Times New Roman" w:cs="Times New Roman"/>
          <w:sz w:val="24"/>
          <w:szCs w:val="24"/>
          <w:lang w:eastAsia="ru-RU"/>
        </w:rPr>
        <w:lastRenderedPageBreak/>
        <w:t>10. При определении кадастровой стоимости объекта оценки определяется методами массовой оценки рыночная стоимость, установленная и утвержденная в соответствии с законодательством, регулирующим проведение кадастровой оценки. Кадастровая стоимость определяется оценщиком, в частности, для целей налогообложения.</w:t>
      </w:r>
    </w:p>
    <w:p w:rsidR="0023796C" w:rsidRPr="00EC3428" w:rsidRDefault="0023796C">
      <w:pPr>
        <w:rPr>
          <w:rFonts w:ascii="Times New Roman" w:hAnsi="Times New Roman" w:cs="Times New Roman"/>
          <w:sz w:val="24"/>
          <w:szCs w:val="24"/>
        </w:rPr>
      </w:pPr>
    </w:p>
    <w:sectPr w:rsidR="0023796C" w:rsidRPr="00EC3428" w:rsidSect="002379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7CA2"/>
    <w:multiLevelType w:val="multilevel"/>
    <w:tmpl w:val="644E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2C044E"/>
    <w:multiLevelType w:val="multilevel"/>
    <w:tmpl w:val="FA00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5F33ED"/>
    <w:multiLevelType w:val="multilevel"/>
    <w:tmpl w:val="91B0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4F44"/>
    <w:rsid w:val="0023796C"/>
    <w:rsid w:val="007F4F44"/>
    <w:rsid w:val="00BE6B4A"/>
    <w:rsid w:val="00EC3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96C"/>
  </w:style>
  <w:style w:type="paragraph" w:styleId="2">
    <w:name w:val="heading 2"/>
    <w:basedOn w:val="a"/>
    <w:link w:val="20"/>
    <w:uiPriority w:val="9"/>
    <w:qFormat/>
    <w:rsid w:val="007F4F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F4F44"/>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261522244">
      <w:bodyDiv w:val="1"/>
      <w:marLeft w:val="0"/>
      <w:marRight w:val="0"/>
      <w:marTop w:val="0"/>
      <w:marBottom w:val="0"/>
      <w:divBdr>
        <w:top w:val="none" w:sz="0" w:space="0" w:color="auto"/>
        <w:left w:val="none" w:sz="0" w:space="0" w:color="auto"/>
        <w:bottom w:val="none" w:sz="0" w:space="0" w:color="auto"/>
        <w:right w:val="none" w:sz="0" w:space="0" w:color="auto"/>
      </w:divBdr>
      <w:divsChild>
        <w:div w:id="1124807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4556</Characters>
  <Application>Microsoft Office Word</Application>
  <DocSecurity>0</DocSecurity>
  <Lines>37</Lines>
  <Paragraphs>10</Paragraphs>
  <ScaleCrop>false</ScaleCrop>
  <Company>DNA Project</Company>
  <LinksUpToDate>false</LinksUpToDate>
  <CharactersWithSpaces>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Диал</dc:creator>
  <cp:lastModifiedBy>Диал</cp:lastModifiedBy>
  <cp:revision>2</cp:revision>
  <dcterms:created xsi:type="dcterms:W3CDTF">2014-01-31T07:56:00Z</dcterms:created>
  <dcterms:modified xsi:type="dcterms:W3CDTF">2014-01-31T08:46:00Z</dcterms:modified>
</cp:coreProperties>
</file>